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righ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Lugar y fecha</w:t>
      </w:r>
    </w:p>
    <w:p w:rsidR="00000000" w:rsidDel="00000000" w:rsidP="00000000" w:rsidRDefault="00000000" w:rsidRPr="00000000" w14:paraId="00000002">
      <w:pPr>
        <w:spacing w:after="40" w:before="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40" w:before="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Sr. Director General.</w:t>
      </w:r>
    </w:p>
    <w:p w:rsidR="00000000" w:rsidDel="00000000" w:rsidP="00000000" w:rsidRDefault="00000000" w:rsidRPr="00000000" w14:paraId="00000004">
      <w:pPr>
        <w:spacing w:after="40" w:before="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Lic. Lucas Lanza.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Red de Ciudades Inteligentes de Argentina.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Atte.</w:t>
      </w:r>
    </w:p>
    <w:p w:rsidR="00000000" w:rsidDel="00000000" w:rsidP="00000000" w:rsidRDefault="00000000" w:rsidRPr="00000000" w14:paraId="00000007">
      <w:pPr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="360" w:lineRule="auto"/>
        <w:jc w:val="both"/>
        <w:rPr/>
      </w:pPr>
      <w:r w:rsidDel="00000000" w:rsidR="00000000" w:rsidRPr="00000000">
        <w:rPr>
          <w:rtl w:val="0"/>
        </w:rPr>
        <w:t xml:space="preserve">De nuestra mayor consideración: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Tenemos el agrado de dirigirnos a usted con el fin de aceptar su ofrecimiento para que el municipio de </w:t>
      </w:r>
      <w:r w:rsidDel="00000000" w:rsidR="00000000" w:rsidRPr="00000000">
        <w:rPr>
          <w:highlight w:val="yellow"/>
          <w:rtl w:val="0"/>
        </w:rPr>
        <w:t xml:space="preserve">NOMBRE MUNICIPIO</w:t>
      </w:r>
      <w:r w:rsidDel="00000000" w:rsidR="00000000" w:rsidRPr="00000000">
        <w:rPr>
          <w:rtl w:val="0"/>
        </w:rPr>
        <w:t xml:space="preserve"> forme parte de la Red de Ciudades Inteligentes de Argentina. Asimismo, le informamos que el referente del municipio frente a la Red será el sr/a. </w:t>
      </w:r>
      <w:r w:rsidDel="00000000" w:rsidR="00000000" w:rsidRPr="00000000">
        <w:rPr>
          <w:highlight w:val="yellow"/>
          <w:rtl w:val="0"/>
        </w:rPr>
        <w:t xml:space="preserve">NOMBRE REFERENTE</w:t>
      </w:r>
      <w:r w:rsidDel="00000000" w:rsidR="00000000" w:rsidRPr="00000000">
        <w:rPr>
          <w:rtl w:val="0"/>
        </w:rPr>
        <w:t xml:space="preserve">, quién actualmente cumple el cargo de </w:t>
      </w:r>
      <w:r w:rsidDel="00000000" w:rsidR="00000000" w:rsidRPr="00000000">
        <w:rPr>
          <w:highlight w:val="yellow"/>
          <w:rtl w:val="0"/>
        </w:rPr>
        <w:t xml:space="preserve">CARGO DEL REFERENTE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Consideramos que la creación de una Red de Ciudades y Destinos en donde se intercambien conocimientos que impulsen a las Ciudades Inteligentes y la mejora de la gestión municipal en el país, es un esfuerzo valioso y necesario frente a los desafíos de transformación digital que atraviesan los gobiernos locales. Será un placer para el municipio poder compartir experiencias y buenas prácticas con otras localidades y funcionarios.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708.6614173228347" w:firstLine="0"/>
        <w:jc w:val="both"/>
        <w:rPr/>
      </w:pPr>
      <w:r w:rsidDel="00000000" w:rsidR="00000000" w:rsidRPr="00000000">
        <w:rPr>
          <w:rtl w:val="0"/>
        </w:rPr>
        <w:t xml:space="preserve"> Sin otro particular, lo saludo atentamente.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Firma y aclaración de autoridad competente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ind w:left="-141.73228346456688" w:firstLine="0"/>
      <w:rPr/>
    </w:pPr>
    <w:r w:rsidDel="00000000" w:rsidR="00000000" w:rsidRPr="00000000">
      <w:rPr>
        <w:rtl w:val="0"/>
      </w:rPr>
    </w:r>
  </w:p>
  <w:tbl>
    <w:tblPr>
      <w:tblStyle w:val="Table1"/>
      <w:tblW w:w="9170.732283464567" w:type="dxa"/>
      <w:jc w:val="left"/>
      <w:tblInd w:w="-141.73228346456688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85.366141732284"/>
      <w:gridCol w:w="4585.366141732284"/>
      <w:tblGridChange w:id="0">
        <w:tblGrid>
          <w:gridCol w:w="4585.366141732284"/>
          <w:gridCol w:w="4585.366141732284"/>
        </w:tblGrid>
      </w:tblGridChange>
    </w:tblGrid>
    <w:tr>
      <w:trPr>
        <w:cantSplit w:val="0"/>
        <w:trHeight w:val="1539.5678710937502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ind w:left="-141.73228346456688" w:firstLine="0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257425" cy="7715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5044" l="6920" r="0" t="132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Carta de aceptación</w:t>
            <w:br w:type="textWrapping"/>
            <w:t xml:space="preserve"> para municipios</w:t>
          </w:r>
        </w:p>
      </w:tc>
    </w:tr>
  </w:tbl>
  <w:p w:rsidR="00000000" w:rsidDel="00000000" w:rsidP="00000000" w:rsidRDefault="00000000" w:rsidRPr="00000000" w14:paraId="00000014">
    <w:pPr>
      <w:ind w:left="-141.73228346456688" w:firstLine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ind w:left="-141.73228346456688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